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ke-2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55 JP = 5 pertemuan × 11 JP @ 45 menit (total 2475 menit) — setara 5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Kecakapan Kerja Dasar, K3, dan Budaya</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Wawasan Dunia Otomotif,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Prosedur perawatan dan b perbaikan otomotif, potensi bahaya di n tempat kerja, prosedur keselamatan dan kesehatan lingkungan…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prosedur dalam keadaan darurat serta budaya kerja pada bidang otomotif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Kerja Menerapkan prosedur perawatan dan perbaikan otomotif, potensi bahaya di tempat kerja, prosedur keselamatan dan kesehatan lingkungan kerja, alat pelindung diri</w:t>
            </w:r>
          </w:p>
          <w:p>
            <w:pPr>
              <w:spacing w:after="0" w:before="0"/>
              <w:ind w:left="227"/>
              <w:jc w:val="both"/>
            </w:pPr>
            <w:r>
              <w:rPr>
                <w:rFonts w:ascii="Arial" w:hAnsi="Arial" w:eastAsia="Arial"/>
                <w:b w:val="0"/>
                <w:sz w:val="18"/>
              </w:rPr>
              <w:t>2. Dan prosedur dalam keadaan darurat serta budaya kerja pada bidang otomotif</w:t>
            </w:r>
          </w:p>
          <w:p>
            <w:pPr>
              <w:spacing w:after="0" w:before="0"/>
              <w:ind w:left="227"/>
              <w:jc w:val="both"/>
            </w:pPr>
            <w:r>
              <w:rPr>
                <w:rFonts w:ascii="Arial" w:hAnsi="Arial" w:eastAsia="Arial"/>
                <w:b w:val="0"/>
                <w:sz w:val="18"/>
              </w:rPr>
              <w:t>3. Mengidentifikasi konsep dasar dan istilah kunci pada elemen kecakapan kerja dasar</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Kecakapan Kerja Dasar (Basic Job Skills), K3, dan Budaya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Kerja Menerapkan prosedur perawatan dan perbaikan otomotif, potensi bahaya di tempat kerja, prosedur keselamatan dan kesehatan lingkungan kerja, alat pelindung diri, dan prosedur dalam keadaan darurat serta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PJOK:</w:t>
            </w:r>
            <w:r>
              <w:rPr>
                <w:rFonts w:ascii="Arial" w:hAnsi="Arial" w:eastAsia="Arial"/>
                <w:b w:val="0"/>
                <w:sz w:val="18"/>
              </w:rPr>
              <w:t xml:space="preserve"> kesehatan, kebugaran, dan ergonomi kerja.</w:t>
            </w:r>
          </w:p>
          <w:p>
            <w:pPr>
              <w:spacing w:after="0" w:before="0"/>
              <w:ind w:left="227"/>
              <w:jc w:val="both"/>
            </w:pPr>
            <w:r>
              <w:rPr>
                <w:rFonts w:ascii="Arial" w:hAnsi="Arial" w:eastAsia="Arial"/>
                <w:b w:val="0"/>
                <w:sz w:val="18"/>
              </w:rPr>
              <w:t xml:space="preserve">• </w:t>
            </w:r>
            <w:r>
              <w:rPr>
                <w:rFonts w:ascii="Arial" w:hAnsi="Arial" w:eastAsia="Arial"/>
                <w:b/>
                <w:sz w:val="18"/>
              </w:rPr>
              <w:t>Pendidikan Pancasila:</w:t>
            </w:r>
            <w:r>
              <w:rPr>
                <w:rFonts w:ascii="Arial" w:hAnsi="Arial" w:eastAsia="Arial"/>
                <w:b w:val="0"/>
                <w:sz w:val="18"/>
              </w:rPr>
              <w:t xml:space="preserve"> tanggung jawab, kedisiplinan, dan kepatuhan terhadap aturan kerja.</w:t>
            </w:r>
          </w:p>
          <w:p>
            <w:pPr>
              <w:spacing w:after="0" w:before="0"/>
              <w:ind w:left="227"/>
              <w:jc w:val="both"/>
            </w:pPr>
            <w:r>
              <w:rPr>
                <w:rFonts w:ascii="Arial" w:hAnsi="Arial" w:eastAsia="Arial"/>
                <w:b w:val="0"/>
                <w:sz w:val="18"/>
              </w:rPr>
              <w:t xml:space="preserve">• </w:t>
            </w:r>
            <w:r>
              <w:rPr>
                <w:rFonts w:ascii="Arial" w:hAnsi="Arial" w:eastAsia="Arial"/>
                <w:b/>
                <w:sz w:val="18"/>
              </w:rPr>
              <w:t>Biologi:</w:t>
            </w:r>
            <w:r>
              <w:rPr>
                <w:rFonts w:ascii="Arial" w:hAnsi="Arial" w:eastAsia="Arial"/>
                <w:b w:val="0"/>
                <w:sz w:val="18"/>
              </w:rPr>
              <w:t xml:space="preserve"> dampak kegiatan manusia terhadap lingkungan dan pengelolaan limbah.</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pengukuran, konversi satuan, perbandingan, dan perhitungan hasil kerja.</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w:t>
            </w:r>
          </w:p>
          <w:p>
            <w:pPr>
              <w:spacing w:after="0" w:before="0"/>
              <w:ind w:left="227"/>
              <w:jc w:val="both"/>
            </w:pPr>
            <w:r>
              <w:rPr>
                <w:rFonts w:ascii="Arial" w:hAnsi="Arial" w:eastAsia="Arial"/>
                <w:b w:val="0"/>
                <w:sz w:val="18"/>
              </w:rPr>
              <w:t>1. Murid mampu menerapkan Kerja Menerapkan prosedur perawatan, perbaikan otomotif.</w:t>
            </w:r>
          </w:p>
          <w:p>
            <w:pPr>
              <w:spacing w:after="0" w:before="0"/>
              <w:ind w:left="227"/>
              <w:jc w:val="both"/>
            </w:pPr>
            <w:r>
              <w:rPr>
                <w:rFonts w:ascii="Arial" w:hAnsi="Arial" w:eastAsia="Arial"/>
                <w:b w:val="0"/>
                <w:sz w:val="18"/>
              </w:rPr>
              <w:t>2. Murid mampu menerapkan potensi bahaya di tempat kerja, prosedur keselamatan.</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w:t>
            </w:r>
          </w:p>
          <w:p>
            <w:pPr>
              <w:spacing w:after="0" w:before="0"/>
              <w:ind w:left="227"/>
              <w:jc w:val="both"/>
            </w:pPr>
            <w:r>
              <w:rPr>
                <w:rFonts w:ascii="Arial" w:hAnsi="Arial" w:eastAsia="Arial"/>
                <w:b w:val="0"/>
                <w:sz w:val="18"/>
              </w:rPr>
              <w:t>3. Murid mampu menerapkan kesehatan lingkungan kerja, alat pelindung diri.</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3</w:t>
            </w:r>
          </w:p>
          <w:p>
            <w:pPr>
              <w:spacing w:after="0" w:before="0"/>
              <w:ind w:left="227"/>
              <w:jc w:val="both"/>
            </w:pPr>
            <w:r>
              <w:rPr>
                <w:rFonts w:ascii="Arial" w:hAnsi="Arial" w:eastAsia="Arial"/>
                <w:b w:val="0"/>
                <w:sz w:val="18"/>
              </w:rPr>
              <w:t>4. Murid mampu menerapkan prosedur dalam keadaan darurat.</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4</w:t>
            </w:r>
          </w:p>
          <w:p>
            <w:pPr>
              <w:spacing w:after="0" w:before="0"/>
              <w:ind w:left="227"/>
              <w:jc w:val="both"/>
            </w:pPr>
            <w:r>
              <w:rPr>
                <w:rFonts w:ascii="Arial" w:hAnsi="Arial" w:eastAsia="Arial"/>
                <w:b w:val="0"/>
                <w:sz w:val="18"/>
              </w:rPr>
              <w:t>5. Murid mampu menerapkan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5</w:t>
            </w:r>
          </w:p>
          <w:p>
            <w:pPr>
              <w:spacing w:after="0" w:before="0"/>
              <w:ind w:left="227"/>
              <w:jc w:val="both"/>
            </w:pPr>
            <w:r>
              <w:rPr>
                <w:rFonts w:ascii="Arial" w:hAnsi="Arial" w:eastAsia="Arial"/>
                <w:b w:val="0"/>
                <w:sz w:val="18"/>
              </w:rPr>
              <w:t>6. Murid mampu menerapkan prosedur perawatan dan b perbaikan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(6 Tujuan Pembelajaran disebar ke 5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Kecakapan Kerja Dasar, K3, dan Budaya</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Prosedur perawatan dan b perbaikan otomotif, potensi bahaya di n tempat kerja, prosedur keselamatan dan kesehatan lingkungan…</w:t>
            </w:r>
          </w:p>
          <w:p>
            <w:pPr>
              <w:spacing w:after="0" w:before="0"/>
              <w:ind w:left="227"/>
              <w:jc w:val="both"/>
            </w:pPr>
            <w:r>
              <w:rPr>
                <w:rFonts w:ascii="Arial" w:hAnsi="Arial" w:eastAsia="Arial"/>
                <w:b w:val="0"/>
                <w:sz w:val="18"/>
              </w:rPr>
              <w:t>• Dan prosedur dalam keadaan darurat serta budaya kerja pada bidang otomotif</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“menerapkan” (level kognitif dominan C3),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5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 dari 5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Kerja Menerapkan prosedur perawatan, perbaikan otomotif.</w:t>
            </w:r>
          </w:p>
          <w:p>
            <w:pPr>
              <w:spacing w:after="0" w:before="0"/>
              <w:ind w:left="227"/>
              <w:jc w:val="both"/>
            </w:pPr>
            <w:r>
              <w:rPr>
                <w:rFonts w:ascii="Arial" w:hAnsi="Arial" w:eastAsia="Arial"/>
                <w:b w:val="0"/>
                <w:sz w:val="18"/>
              </w:rPr>
              <w:t>Murid mampu menerapkan potensi bahaya di tempat kerja, prosedur keselamatan.</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kecakapan kerja dasar, k3, dan budaya.</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Kerja Menerapkan prosedur perawatan, perbaikan otomotif; potensi bahaya di tempat kerja, prosedur keselamatan.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Kerja Menerapkan prosedur perawatan, perbaikan otomotif; potensi bahaya di tempat kerja, prosedur keselamatan.</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Kerja Menerapkan prosedur perawatan, perbaikan otomotif; potensi bahaya di tempat kerja, prosedur keselamatan;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Kerja Menerapkan prosedur perawatan, perbaikan otomotif; potensi bahaya di tempat kerja, prosedur keselamatan.</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Kerja Menerapkan prosedur perawatan, perbaikan otomotif; potensi bahaya di tempat kerja, prosedur keselamatan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Kerja Menerapkan prosedur perawatan, perbaikan otomotif; potensi bahaya di tempat kerja, prosedur keselamatan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Kerja Menerapkan prosedur perawatan, perbaikan otomotif; potensi bahaya di tempat kerja, prosedur keselamatan.</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 dari 5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kesehatan lingkungan kerja, alat pelindung diri.</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kesehatan lingkungan kerja, alat pelindung diri.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kesehatan lingkungan kerja, alat pelindung diri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kesehatan lingkungan kerja, alat pelindung diri.</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kesehatan lingkungan kerja, alat pelindung diri.</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kesehatan lingkungan kerja, alat pelindung diri;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kesehatan lingkungan kerja, alat pelindung diri.</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kesehatan lingkungan kerja, alat pelindung diri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kesehatan lingkungan kerja, alat pelindung diri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kesehatan lingkungan kerja, alat pelindung diri.</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ke-3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3 dari 5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prosedur dalam keadaan darurat.</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ke-2, membahas kekeliruan yang masih muncul, lalu mengaitkannya dengan prosedur dalam keadaan darurat.</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prosedur dalam keadaan darurat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prosedur dalam keadaan darurat.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prosedur dalam keadaan darurat.</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prosedur dalam keadaan darurat;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prosedur dalam keadaan darurat.</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prosedur dalam keadaan darurat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prosedur dalam keadaan darurat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prosedur dalam keadaan darurat.</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ke-4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4 dari 5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ke-3, membahas kekeliruan yang masih muncul, lalu mengaitkannya dengan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budaya kerja pada bidang otomotif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budaya kerja pada bidang otomotif.</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budaya kerja pada bidang otomotif;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budaya kerja pada bidang otomotif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budaya kerja pada bidang otomotif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budaya kerja pada bidang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ke-5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5 dari 5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prosedur perawatan dan b perbaikan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ke-4, membahas kekeliruan yang masih muncul, lalu mengaitkannya dengan prosedur perawatan dan b perbaikan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prosedur perawatan dan b perbaikan otomotif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prosedur perawatan dan b perbaikan otomotif.</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prosedur perawatan dan b perbaikan otomotif.</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prosedur perawatan dan b perbaikan otomotif;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prosedur perawatan dan b perbaikan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prosedur perawatan dan b perbaikan otomotif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prosedur perawatan dan b perbaikan otomotif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prosedur perawatan dan b perbaikan otomotif.</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(55 JP = 5 pertemuan × 11 JP, setara 5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Kecakapan Kerja Dasar, K3, dan Budaya</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prosedur perawatan dan b perbaikan otomotif, potensi bahaya di n…?</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prosedur dalam keadaan darurat serta budaya kerja pada bidang…?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prosedur perawatan dan b perbaikan otomotif, potensi bahaya di n…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prosedur dalam keadaan darurat serta budaya kerja pada bidang…?</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prosedur perawatan dan b perbaikan otomotif, potensi bahaya di n…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kecakapan kerja dasar, k3, dan budaya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menerapkan Kerja Menerapkan prosedur perawatan, perbaikan otomotif.</w:t>
            </w:r>
          </w:p>
        </w:tc>
        <w:tc>
          <w:tcPr>
            <w:tcW w:type="dxa" w:w="3061"/>
          </w:tcPr>
          <w:p>
            <w:pPr>
              <w:spacing w:after="0" w:before="0"/>
              <w:jc w:val="left"/>
            </w:pPr>
            <w:r>
              <w:rPr>
                <w:rFonts w:ascii="Arial" w:hAnsi="Arial" w:eastAsia="Arial"/>
                <w:b w:val="0"/>
                <w:sz w:val="16"/>
              </w:rPr>
              <w:t>Murid dapat menerapkan Kerja Menerapkan prosedur perawatan, perbaikan otomotif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menerapkan potensi bahaya di tempat kerja, prosedur keselamatan.</w:t>
            </w:r>
          </w:p>
        </w:tc>
        <w:tc>
          <w:tcPr>
            <w:tcW w:type="dxa" w:w="3061"/>
          </w:tcPr>
          <w:p>
            <w:pPr>
              <w:spacing w:after="0" w:before="0"/>
              <w:jc w:val="left"/>
            </w:pPr>
            <w:r>
              <w:rPr>
                <w:rFonts w:ascii="Arial" w:hAnsi="Arial" w:eastAsia="Arial"/>
                <w:b w:val="0"/>
                <w:sz w:val="16"/>
              </w:rPr>
              <w:t>Murid dapat menerapkan potensi bahaya di tempat kerja, prosedur keselamatan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menerapkan kesehatan lingkungan kerja, alat pelindung diri.</w:t>
            </w:r>
          </w:p>
        </w:tc>
        <w:tc>
          <w:tcPr>
            <w:tcW w:type="dxa" w:w="3061"/>
          </w:tcPr>
          <w:p>
            <w:pPr>
              <w:spacing w:after="0" w:before="0"/>
              <w:jc w:val="left"/>
            </w:pPr>
            <w:r>
              <w:rPr>
                <w:rFonts w:ascii="Arial" w:hAnsi="Arial" w:eastAsia="Arial"/>
                <w:b w:val="0"/>
                <w:sz w:val="16"/>
              </w:rPr>
              <w:t>Murid dapat menerapkan kesehatan lingkungan kerja, alat pelindung diri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3</w:t>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Murid mampu menerapkan prosedur dalam keadaan darurat.</w:t>
            </w:r>
          </w:p>
        </w:tc>
        <w:tc>
          <w:tcPr>
            <w:tcW w:type="dxa" w:w="3061"/>
          </w:tcPr>
          <w:p>
            <w:pPr>
              <w:spacing w:after="0" w:before="0"/>
              <w:jc w:val="left"/>
            </w:pPr>
            <w:r>
              <w:rPr>
                <w:rFonts w:ascii="Arial" w:hAnsi="Arial" w:eastAsia="Arial"/>
                <w:b w:val="0"/>
                <w:sz w:val="16"/>
              </w:rPr>
              <w:t>Murid dapat menerapkan prosedur dalam keadaan darurat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4</w:t>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Murid mampu menerapkan budaya kerja pada bidang otomotif.</w:t>
            </w:r>
          </w:p>
        </w:tc>
        <w:tc>
          <w:tcPr>
            <w:tcW w:type="dxa" w:w="3061"/>
          </w:tcPr>
          <w:p>
            <w:pPr>
              <w:spacing w:after="0" w:before="0"/>
              <w:jc w:val="left"/>
            </w:pPr>
            <w:r>
              <w:rPr>
                <w:rFonts w:ascii="Arial" w:hAnsi="Arial" w:eastAsia="Arial"/>
                <w:b w:val="0"/>
                <w:sz w:val="16"/>
              </w:rPr>
              <w:t>Murid dapat menerapkan budaya kerja pada bidang otomotif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5</w:t>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Murid mampu menerapkan prosedur perawatan dan b perbaikan otomotif.</w:t>
            </w:r>
          </w:p>
        </w:tc>
        <w:tc>
          <w:tcPr>
            <w:tcW w:type="dxa" w:w="3061"/>
          </w:tcPr>
          <w:p>
            <w:pPr>
              <w:spacing w:after="0" w:before="0"/>
              <w:jc w:val="left"/>
            </w:pPr>
            <w:r>
              <w:rPr>
                <w:rFonts w:ascii="Arial" w:hAnsi="Arial" w:eastAsia="Arial"/>
                <w:b w:val="0"/>
                <w:sz w:val="16"/>
              </w:rPr>
              <w:t>Murid dapat menerapkan prosedur perawatan dan b perbaikan otomotif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6</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Uraikan langkah-langkah Kerja Menerapkan prosedur perawatan, perbaikan otomotif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potensi bahaya di tempat kerja, prosedur keselamatan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Uraikan langkah-langkah kesehatan lingkungan kerja, alat pelindung diri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4</w:t>
            </w:r>
          </w:p>
        </w:tc>
        <w:tc>
          <w:tcPr>
            <w:tcW w:type="dxa" w:w="6576"/>
          </w:tcPr>
          <w:p>
            <w:pPr>
              <w:spacing w:after="0" w:before="0"/>
              <w:jc w:val="left"/>
            </w:pPr>
            <w:r>
              <w:rPr>
                <w:rFonts w:ascii="Arial" w:hAnsi="Arial" w:eastAsia="Arial"/>
                <w:b w:val="0"/>
                <w:sz w:val="17"/>
              </w:rPr>
              <w:t>Uraikan langkah-langkah prosedur dalam keadaan darurat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5</w:t>
            </w:r>
          </w:p>
        </w:tc>
        <w:tc>
          <w:tcPr>
            <w:tcW w:type="dxa" w:w="6576"/>
          </w:tcPr>
          <w:p>
            <w:pPr>
              <w:spacing w:after="0" w:before="0"/>
              <w:jc w:val="left"/>
            </w:pPr>
            <w:r>
              <w:rPr>
                <w:rFonts w:ascii="Arial" w:hAnsi="Arial" w:eastAsia="Arial"/>
                <w:b w:val="0"/>
                <w:sz w:val="17"/>
              </w:rPr>
              <w:t>Uraikan langkah-langkah budaya kerja pada bidang otomotif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6</w:t>
            </w:r>
          </w:p>
        </w:tc>
        <w:tc>
          <w:tcPr>
            <w:tcW w:type="dxa" w:w="6576"/>
          </w:tcPr>
          <w:p>
            <w:pPr>
              <w:spacing w:after="0" w:before="0"/>
              <w:jc w:val="left"/>
            </w:pPr>
            <w:r>
              <w:rPr>
                <w:rFonts w:ascii="Arial" w:hAnsi="Arial" w:eastAsia="Arial"/>
                <w:b w:val="0"/>
                <w:sz w:val="17"/>
              </w:rPr>
              <w:t>Uraikan langkah-langkah prosedur perawatan dan b perbaikan otomotif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2835"/>
        <w:gridCol w:w="482"/>
        <w:gridCol w:w="482"/>
        <w:gridCol w:w="482"/>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482"/>
            <w:shd w:val="clear" w:fill="D9E2F3"/>
          </w:tcPr>
          <w:p>
            <w:pPr>
              <w:spacing w:after="0" w:before="0"/>
              <w:jc w:val="center"/>
            </w:pPr>
            <w:r>
              <w:rPr>
                <w:rFonts w:ascii="Arial" w:hAnsi="Arial" w:eastAsia="Arial"/>
                <w:b/>
                <w:sz w:val="16"/>
              </w:rPr>
              <w:t>B4</w:t>
            </w:r>
          </w:p>
        </w:tc>
        <w:tc>
          <w:tcPr>
            <w:tcW w:type="dxa" w:w="482"/>
            <w:shd w:val="clear" w:fill="D9E2F3"/>
          </w:tcPr>
          <w:p>
            <w:pPr>
              <w:spacing w:after="0" w:before="0"/>
              <w:jc w:val="center"/>
            </w:pPr>
            <w:r>
              <w:rPr>
                <w:rFonts w:ascii="Arial" w:hAnsi="Arial" w:eastAsia="Arial"/>
                <w:b/>
                <w:sz w:val="16"/>
              </w:rPr>
              <w:t>B5</w:t>
            </w:r>
          </w:p>
        </w:tc>
        <w:tc>
          <w:tcPr>
            <w:tcW w:type="dxa" w:w="482"/>
            <w:shd w:val="clear" w:fill="D9E2F3"/>
          </w:tcPr>
          <w:p>
            <w:pPr>
              <w:spacing w:after="0" w:before="0"/>
              <w:jc w:val="center"/>
            </w:pPr>
            <w:r>
              <w:rPr>
                <w:rFonts w:ascii="Arial" w:hAnsi="Arial" w:eastAsia="Arial"/>
                <w:b/>
                <w:sz w:val="16"/>
              </w:rPr>
              <w:t>B6</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2835"/>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2835"/>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2835"/>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2835"/>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2835"/>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2835"/>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2835"/>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(6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